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691C" w14:textId="77777777" w:rsidR="00B014B5" w:rsidRPr="007715F0" w:rsidRDefault="00A96031" w:rsidP="007715F0">
      <w:pPr>
        <w:pStyle w:val="Title"/>
        <w:rPr>
          <w:rStyle w:val="TitleChar"/>
        </w:rPr>
      </w:pPr>
      <w:r>
        <w:t>A-level</w:t>
      </w:r>
      <w:r w:rsidR="00BC499A">
        <w:t xml:space="preserve"> </w:t>
      </w:r>
      <w:r w:rsidR="00C73BFF">
        <w:t>Physics</w:t>
      </w:r>
      <w:r w:rsidR="00C24247" w:rsidRPr="00C24247">
        <w:t xml:space="preserve"> </w:t>
      </w:r>
      <w:r w:rsidR="00C24247">
        <w:t>Course Information</w:t>
      </w:r>
    </w:p>
    <w:p w14:paraId="2FCC43AB" w14:textId="77777777" w:rsidR="007715F0" w:rsidRDefault="007715F0" w:rsidP="007715F0">
      <w:pPr>
        <w:pStyle w:val="Heading1"/>
      </w:pPr>
      <w:r>
        <w:t>Course Overview</w:t>
      </w:r>
    </w:p>
    <w:p w14:paraId="4A4CD18F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00103E02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</w:t>
      </w:r>
      <w:r w:rsidR="00A96031">
        <w:t>16</w:t>
      </w:r>
      <w:r w:rsidR="00357A2B">
        <w:t xml:space="preserve"> to</w:t>
      </w:r>
      <w:r w:rsidR="00E55E8A">
        <w:t xml:space="preserve"> </w:t>
      </w:r>
      <w:r w:rsidR="00A96031">
        <w:t>19</w:t>
      </w:r>
    </w:p>
    <w:p w14:paraId="0A278B27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</w:t>
      </w:r>
      <w:r w:rsidR="00A96031">
        <w:t>A-level</w:t>
      </w:r>
    </w:p>
    <w:p w14:paraId="2A120208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 w:rsidR="00A96031">
        <w:t>Six</w:t>
      </w:r>
      <w:r>
        <w:t xml:space="preserve"> </w:t>
      </w:r>
      <w:r w:rsidR="00BC499A">
        <w:t>50-minute</w:t>
      </w:r>
      <w:r>
        <w:t xml:space="preserve"> lessons per week in class plus work in Independent Learning Time</w:t>
      </w:r>
    </w:p>
    <w:p w14:paraId="0FE4AA25" w14:textId="77777777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A96031">
        <w:t>Three</w:t>
      </w:r>
      <w:r w:rsidR="007E1BD6">
        <w:t xml:space="preserve"> </w:t>
      </w:r>
      <w:r w:rsidR="00A96031">
        <w:t>2</w:t>
      </w:r>
      <w:r w:rsidR="00BC499A">
        <w:t>-hour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52600869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8B1599">
        <w:t xml:space="preserve">six-point </w:t>
      </w:r>
      <w:r w:rsidR="00A96031">
        <w:t>A-level</w:t>
      </w:r>
      <w:r w:rsidR="00BC499A">
        <w:t xml:space="preserve"> </w:t>
      </w:r>
      <w:r w:rsidR="008B1599">
        <w:t>s</w:t>
      </w:r>
      <w:r w:rsidR="00BC499A">
        <w:t xml:space="preserve">cale of </w:t>
      </w:r>
      <w:r w:rsidR="00A96031">
        <w:t>A*, A, B, C, D, E.</w:t>
      </w:r>
    </w:p>
    <w:p w14:paraId="492F7C1C" w14:textId="77777777" w:rsidR="00C73BFF" w:rsidRDefault="007715F0" w:rsidP="00C73BFF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hyperlink r:id="rId10" w:history="1">
        <w:r w:rsidR="00C73BFF" w:rsidRPr="00425F73">
          <w:rPr>
            <w:rStyle w:val="Hyperlink"/>
          </w:rPr>
          <w:t>https://filestore.aqa.org.uk/resources/physics/specifications/AQA-7407-7408-SP-2015.PDF</w:t>
        </w:r>
      </w:hyperlink>
    </w:p>
    <w:p w14:paraId="3DB92174" w14:textId="77777777" w:rsidR="007715F0" w:rsidRDefault="007715F0" w:rsidP="007715F0">
      <w:pPr>
        <w:pStyle w:val="Heading1"/>
      </w:pPr>
      <w:r>
        <w:t>Curriculum Intent</w:t>
      </w:r>
    </w:p>
    <w:p w14:paraId="02452C79" w14:textId="77777777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A96031">
        <w:t>A-level</w:t>
      </w:r>
      <w:r w:rsidR="002D46BA">
        <w:t xml:space="preserve"> </w:t>
      </w:r>
      <w:r w:rsidR="00DB37B3">
        <w:t>Physics</w:t>
      </w:r>
      <w:r w:rsidR="002D46BA">
        <w:t xml:space="preserve"> </w:t>
      </w:r>
      <w:r>
        <w:t xml:space="preserve">is to give UTC students an opportunity to </w:t>
      </w:r>
      <w:r w:rsidR="00ED4E3A">
        <w:t xml:space="preserve">build on their GCSE studies to </w:t>
      </w:r>
      <w:r>
        <w:t xml:space="preserve">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</w:t>
      </w:r>
      <w:r w:rsidR="00DB37B3">
        <w:t>seven</w:t>
      </w:r>
      <w:r w:rsidR="007F10E2">
        <w:t xml:space="preserve">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DB37B3">
        <w:t>physical</w:t>
      </w:r>
      <w:r w:rsidR="007F10E2">
        <w:t xml:space="preserve"> phenomena:</w:t>
      </w:r>
      <w:r w:rsidR="00722F2A">
        <w:t xml:space="preserve"> </w:t>
      </w:r>
    </w:p>
    <w:p w14:paraId="32C7BC74" w14:textId="77777777" w:rsidR="00DB37B3" w:rsidRP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Particles and radiation</w:t>
      </w:r>
    </w:p>
    <w:p w14:paraId="33958536" w14:textId="77777777" w:rsidR="00DB37B3" w:rsidRP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Waves and optics</w:t>
      </w:r>
    </w:p>
    <w:p w14:paraId="0A2435A6" w14:textId="77777777" w:rsidR="00DB37B3" w:rsidRP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Mechanics and materials</w:t>
      </w:r>
    </w:p>
    <w:p w14:paraId="2A2ACA4B" w14:textId="77777777" w:rsidR="00DB37B3" w:rsidRP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Electricity</w:t>
      </w:r>
    </w:p>
    <w:p w14:paraId="469F606F" w14:textId="77777777" w:rsidR="00DB37B3" w:rsidRP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Further mechanics and thermal physics</w:t>
      </w:r>
    </w:p>
    <w:p w14:paraId="6B435D36" w14:textId="77777777" w:rsid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Fields</w:t>
      </w:r>
    </w:p>
    <w:p w14:paraId="125BC71F" w14:textId="77777777" w:rsidR="00DB37B3" w:rsidRDefault="00DB37B3" w:rsidP="00DB37B3">
      <w:pPr>
        <w:pStyle w:val="ListParagraph"/>
        <w:numPr>
          <w:ilvl w:val="0"/>
          <w:numId w:val="8"/>
        </w:numPr>
        <w:rPr>
          <w:rFonts w:cstheme="minorHAnsi"/>
        </w:rPr>
      </w:pPr>
      <w:r w:rsidRPr="00DB37B3">
        <w:rPr>
          <w:rFonts w:cstheme="minorHAnsi"/>
        </w:rPr>
        <w:t>Nuclear physics</w:t>
      </w:r>
    </w:p>
    <w:p w14:paraId="65F2B651" w14:textId="77777777" w:rsidR="00CE4113" w:rsidRPr="00DB37B3" w:rsidRDefault="00CE4113" w:rsidP="00DB37B3">
      <w:pPr>
        <w:rPr>
          <w:rFonts w:cstheme="minorHAnsi"/>
        </w:rPr>
      </w:pPr>
      <w:r w:rsidRPr="00DB37B3">
        <w:rPr>
          <w:rFonts w:cstheme="minorHAnsi"/>
        </w:rPr>
        <w:t xml:space="preserve">In addition to learning the content in each topic at A-level the intention is to </w:t>
      </w:r>
      <w:r w:rsidR="00ED4E3A" w:rsidRPr="00DB37B3">
        <w:rPr>
          <w:rFonts w:cstheme="minorHAnsi"/>
        </w:rPr>
        <w:t>learn how to</w:t>
      </w:r>
      <w:r w:rsidR="00D373BC" w:rsidRPr="00DB37B3">
        <w:rPr>
          <w:rFonts w:cstheme="minorHAnsi"/>
        </w:rPr>
        <w:t xml:space="preserve"> </w:t>
      </w:r>
      <w:r w:rsidRPr="00DB37B3">
        <w:rPr>
          <w:rFonts w:cstheme="minorHAnsi"/>
        </w:rPr>
        <w:t>draw together different areas of knowledge and understanding within answer</w:t>
      </w:r>
      <w:r w:rsidR="00D026E7" w:rsidRPr="00DB37B3">
        <w:rPr>
          <w:rFonts w:cstheme="minorHAnsi"/>
        </w:rPr>
        <w:t>s to question</w:t>
      </w:r>
      <w:r w:rsidR="00ED4E3A" w:rsidRPr="00DB37B3">
        <w:rPr>
          <w:rFonts w:cstheme="minorHAnsi"/>
        </w:rPr>
        <w:t>s. This breadth is assessed in the third examination paper.</w:t>
      </w:r>
    </w:p>
    <w:p w14:paraId="2B493B43" w14:textId="77777777" w:rsidR="004D293E" w:rsidRDefault="00F640A9" w:rsidP="007F10E2">
      <w:r>
        <w:t>At the UTC we specifically</w:t>
      </w:r>
      <w:r w:rsidR="007F10E2">
        <w:t xml:space="preserve"> intend students to appreciate </w:t>
      </w:r>
      <w:r w:rsidR="004D293E">
        <w:t>the subject’s</w:t>
      </w:r>
      <w:r w:rsidR="007F10E2">
        <w:t xml:space="preserve">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D373BC">
        <w:t>A-level</w:t>
      </w:r>
      <w:r w:rsidR="007F10E2">
        <w:t xml:space="preserve"> </w:t>
      </w:r>
      <w:r w:rsidR="004D293E">
        <w:t>Physics</w:t>
      </w:r>
      <w:r w:rsidR="007F10E2">
        <w:t xml:space="preserve">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>programme</w:t>
      </w:r>
      <w:r w:rsidR="00D373BC">
        <w:t>.</w:t>
      </w:r>
      <w:r w:rsidR="004D293E">
        <w:t xml:space="preserve"> At this UTC the Medical Physics option is taught as part of the A-level Physics course. Students are taught</w:t>
      </w:r>
      <w:r w:rsidR="00863D97">
        <w:t xml:space="preserve"> the following six applications that apply the seven fundamental areas of physics previously taught in the course:</w:t>
      </w:r>
    </w:p>
    <w:p w14:paraId="33733A27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Physics of the eye</w:t>
      </w:r>
    </w:p>
    <w:p w14:paraId="668AC893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Physics of the ear</w:t>
      </w:r>
    </w:p>
    <w:p w14:paraId="753DAA82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Biological Measurement</w:t>
      </w:r>
    </w:p>
    <w:p w14:paraId="59C327C6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Non-ionising imaging</w:t>
      </w:r>
    </w:p>
    <w:p w14:paraId="2ED9BC29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X-ray imaging</w:t>
      </w:r>
    </w:p>
    <w:p w14:paraId="72143394" w14:textId="77777777" w:rsidR="004D293E" w:rsidRDefault="004D293E" w:rsidP="004D293E">
      <w:pPr>
        <w:pStyle w:val="ListParagraph"/>
        <w:numPr>
          <w:ilvl w:val="0"/>
          <w:numId w:val="9"/>
        </w:numPr>
      </w:pPr>
      <w:r w:rsidRPr="004D293E">
        <w:t>Radionuclide imaging and therapy</w:t>
      </w:r>
    </w:p>
    <w:p w14:paraId="0C0BA7EF" w14:textId="77777777" w:rsidR="00AF7927" w:rsidRDefault="007F10E2" w:rsidP="007F10E2">
      <w:r>
        <w:t xml:space="preserve">A variety of careers outside this specialism are also taught </w:t>
      </w:r>
      <w:r w:rsidR="00380D2F">
        <w:t>in</w:t>
      </w:r>
      <w:r>
        <w:t xml:space="preserve"> appropriate </w:t>
      </w:r>
      <w:r w:rsidR="00380D2F">
        <w:t>topics</w:t>
      </w:r>
      <w:r w:rsidR="00626448">
        <w:t>. The</w:t>
      </w:r>
      <w:r w:rsidR="00AF7927">
        <w:t xml:space="preserve"> intent is to motivate students to pursue further study in </w:t>
      </w:r>
      <w:r w:rsidR="00D026E7">
        <w:t xml:space="preserve">a </w:t>
      </w:r>
      <w:r w:rsidR="004D293E">
        <w:t>physics</w:t>
      </w:r>
      <w:r w:rsidR="00D026E7">
        <w:t xml:space="preserve"> related subject</w:t>
      </w:r>
      <w:r w:rsidR="00AF7927">
        <w:t xml:space="preserve"> beyond </w:t>
      </w:r>
      <w:r w:rsidR="00D026E7">
        <w:t xml:space="preserve">A-level. </w:t>
      </w:r>
      <w:r w:rsidR="00AF7927">
        <w:t xml:space="preserve">Suggested </w:t>
      </w:r>
      <w:r w:rsidR="00AF7927" w:rsidRPr="008B2146">
        <w:rPr>
          <w:b/>
        </w:rPr>
        <w:t>destinations</w:t>
      </w:r>
      <w:r w:rsidR="00AF7927">
        <w:t xml:space="preserve"> after completion of this course includ</w:t>
      </w:r>
      <w:r w:rsidR="00AF7927" w:rsidRPr="00F156B4">
        <w:t xml:space="preserve">e </w:t>
      </w:r>
      <w:r w:rsidR="00AF7927">
        <w:t xml:space="preserve">progression onto </w:t>
      </w:r>
      <w:r w:rsidR="00D026E7">
        <w:t xml:space="preserve">courses such as </w:t>
      </w:r>
      <w:r w:rsidR="00626448">
        <w:t>m</w:t>
      </w:r>
      <w:r w:rsidR="00D026E7">
        <w:t xml:space="preserve">edicine or </w:t>
      </w:r>
      <w:r w:rsidR="004D293E">
        <w:t>medical physics</w:t>
      </w:r>
      <w:r w:rsidR="00D026E7">
        <w:t xml:space="preserve">. Some students aiming for such a course might choose to study Medical Science as a fourth subject alongside </w:t>
      </w:r>
      <w:r w:rsidR="00626448">
        <w:t xml:space="preserve">their </w:t>
      </w:r>
      <w:r w:rsidR="00D026E7">
        <w:t>three A-levels.</w:t>
      </w:r>
    </w:p>
    <w:p w14:paraId="36363658" w14:textId="77777777" w:rsidR="00327EED" w:rsidRDefault="00C907B8" w:rsidP="007715F0">
      <w:r>
        <w:lastRenderedPageBreak/>
        <w:t xml:space="preserve">Throughout </w:t>
      </w:r>
      <w:r w:rsidR="00626448">
        <w:t>A-level</w:t>
      </w:r>
      <w:r>
        <w:t xml:space="preserve"> </w:t>
      </w:r>
      <w:r w:rsidR="004D293E">
        <w:t>Physics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626448">
        <w:t>.</w:t>
      </w:r>
      <w:r w:rsidR="00F640A9">
        <w:t xml:space="preserve">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</w:t>
      </w:r>
      <w:r w:rsidR="00626448">
        <w:t xml:space="preserve">The </w:t>
      </w:r>
      <w:r w:rsidR="004D293E">
        <w:t>physics</w:t>
      </w:r>
      <w:r w:rsidR="00626448">
        <w:t xml:space="preserve"> literacy level of this course is not underestimated as </w:t>
      </w:r>
      <w:r w:rsidR="004D293E">
        <w:t xml:space="preserve">all three examination papers </w:t>
      </w:r>
      <w:r w:rsidR="00863D97">
        <w:t>assess</w:t>
      </w:r>
      <w:r w:rsidR="004D293E">
        <w:t xml:space="preserve"> long answer questions.</w:t>
      </w:r>
      <w:r w:rsidR="00626448">
        <w:t xml:space="preserve"> </w:t>
      </w:r>
      <w:r>
        <w:t>Through the</w:t>
      </w:r>
      <w:r w:rsidR="002D46BA">
        <w:t xml:space="preserve"> explicit teaching of specific </w:t>
      </w:r>
      <w:r w:rsidR="004D293E">
        <w:t>physics</w:t>
      </w:r>
      <w:r w:rsidR="002D46BA">
        <w:t xml:space="preserve">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</w:t>
      </w:r>
      <w:r w:rsidR="004D293E">
        <w:t>physics</w:t>
      </w:r>
      <w:r w:rsidR="00BF5A42">
        <w:t xml:space="preserve"> </w:t>
      </w:r>
      <w:r w:rsidR="002D46BA">
        <w:t>vocabulary</w:t>
      </w:r>
      <w:r w:rsidR="00626448">
        <w:t xml:space="preserve"> building on what was taught at GCSE by</w:t>
      </w:r>
      <w:r w:rsidR="002D46BA">
        <w:t xml:space="preserve">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 xml:space="preserve">further developed by both non-fiction and fiction </w:t>
      </w:r>
      <w:r w:rsidR="00863D97">
        <w:t>physics</w:t>
      </w:r>
      <w:r w:rsidR="006245BC">
        <w:t xml:space="preserve"> related titles that have been carefully selected by</w:t>
      </w:r>
      <w:r w:rsidR="00A56DD5">
        <w:t xml:space="preserve"> their</w:t>
      </w:r>
      <w:r w:rsidR="006245BC">
        <w:t xml:space="preserve"> </w:t>
      </w:r>
      <w:r w:rsidR="004D293E">
        <w:t>physics</w:t>
      </w:r>
      <w:r w:rsidR="006245BC">
        <w:t xml:space="preserve"> teachers that are available to borrow in our Learning Resource Centre.</w:t>
      </w:r>
      <w:r w:rsidR="00626448">
        <w:t xml:space="preserve"> It is often found that by A-level the students are reading the same </w:t>
      </w:r>
      <w:r w:rsidR="004D293E">
        <w:t>physics</w:t>
      </w:r>
      <w:r w:rsidR="00626448">
        <w:t xml:space="preserve"> titles as their teachers</w:t>
      </w:r>
      <w:r w:rsidR="0003439C">
        <w:t xml:space="preserve"> and this passion is shared further through our UTC extra programme</w:t>
      </w:r>
      <w:r w:rsidR="00ED4E3A">
        <w:t xml:space="preserve"> or through students choosing scientific titles in their Extended Project Qualification.</w:t>
      </w:r>
    </w:p>
    <w:p w14:paraId="58CFA27D" w14:textId="77777777" w:rsidR="005B758D" w:rsidRDefault="0003439C" w:rsidP="007715F0">
      <w:r>
        <w:t xml:space="preserve">Like GCSE </w:t>
      </w:r>
      <w:r w:rsidR="004D293E">
        <w:t>Physics</w:t>
      </w:r>
      <w:r>
        <w:t>, although to at least Higher GCSE Mathematics standard, the</w:t>
      </w:r>
      <w:r w:rsidR="005B758D">
        <w:t xml:space="preserve"> following five fundamental </w:t>
      </w:r>
      <w:r w:rsidR="00AF7927" w:rsidRPr="00AF7927">
        <w:rPr>
          <w:b/>
          <w:bCs/>
        </w:rPr>
        <w:t>numeracy</w:t>
      </w:r>
      <w:r w:rsidR="005B758D">
        <w:t xml:space="preserve"> </w:t>
      </w:r>
      <w:r w:rsidR="006245BC">
        <w:t>threads</w:t>
      </w:r>
      <w:r w:rsidR="005B758D">
        <w:t xml:space="preserve"> </w:t>
      </w:r>
      <w:r w:rsidR="006245BC">
        <w:t>running through</w:t>
      </w:r>
      <w:r w:rsidR="005B758D">
        <w:t xml:space="preserve"> all </w:t>
      </w:r>
      <w:r>
        <w:t>A-level</w:t>
      </w:r>
      <w:r w:rsidR="005B758D">
        <w:t xml:space="preserve"> sciences are taught </w:t>
      </w:r>
      <w:r w:rsidR="006245BC">
        <w:t>via</w:t>
      </w:r>
      <w:r w:rsidR="005B758D">
        <w:t xml:space="preserve"> the context of </w:t>
      </w:r>
      <w:r>
        <w:t>A-level</w:t>
      </w:r>
      <w:r w:rsidR="00371426">
        <w:t xml:space="preserve"> </w:t>
      </w:r>
      <w:r w:rsidR="004D293E">
        <w:t>Physics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>
        <w:t>A-level</w:t>
      </w:r>
      <w:r w:rsidR="00BF7D1C">
        <w:t xml:space="preserve"> Chemistry </w:t>
      </w:r>
      <w:r w:rsidR="006245BC">
        <w:t>and</w:t>
      </w:r>
      <w:r w:rsidR="00BF7D1C">
        <w:t xml:space="preserve"> </w:t>
      </w:r>
      <w:r>
        <w:t>A-level</w:t>
      </w:r>
      <w:r w:rsidR="00BF7D1C">
        <w:t xml:space="preserve"> </w:t>
      </w:r>
      <w:r w:rsidR="004D293E">
        <w:t>Biology</w:t>
      </w:r>
      <w:r w:rsidR="00BF7D1C">
        <w:t>:</w:t>
      </w:r>
    </w:p>
    <w:p w14:paraId="30996B0E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08ACC32B" w14:textId="77777777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66C7FC3F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2124DC7F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1E2BC549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103C507F" w14:textId="77777777" w:rsidR="005B758D" w:rsidRDefault="005B758D" w:rsidP="005B758D">
      <w:r>
        <w:t xml:space="preserve">For </w:t>
      </w:r>
      <w:r w:rsidR="00371426">
        <w:t>example,</w:t>
      </w:r>
      <w:r>
        <w:t xml:space="preserve"> </w:t>
      </w:r>
      <w:r w:rsidR="00E55E8A">
        <w:t xml:space="preserve">students are taught how to calculate the rate of change from a graph showing a linear relationship. In A-level Biology they are taught to use a gradient to calculate the rate </w:t>
      </w:r>
      <w:r w:rsidR="00327EED">
        <w:t>of transpiration.</w:t>
      </w:r>
      <w:r w:rsidR="00E55E8A">
        <w:t xml:space="preserve"> In A-level Chemistry a gradient could be used to calculate the rate constant of a zero-order reaction. Whilst in A-level Physics a gradient could be used to calculate the acceleration which is the rate if change of velocity. </w:t>
      </w:r>
      <w:r w:rsidR="00A56DD5">
        <w:t xml:space="preserve">Our students are well prepared in </w:t>
      </w:r>
      <w:r w:rsidR="00DB37B3">
        <w:t>physics</w:t>
      </w:r>
      <w:r w:rsidR="00A56DD5">
        <w:t xml:space="preserve"> numeracy as </w:t>
      </w:r>
      <w:r w:rsidR="00DB37B3">
        <w:t>3</w:t>
      </w:r>
      <w:r w:rsidR="00AF7927">
        <w:t xml:space="preserve">0% of the marks in </w:t>
      </w:r>
      <w:r w:rsidR="00E55E8A">
        <w:t>A-level</w:t>
      </w:r>
      <w:r w:rsidR="00AF7927">
        <w:t xml:space="preserve"> </w:t>
      </w:r>
      <w:r w:rsidR="00DB37B3">
        <w:t>Physics</w:t>
      </w:r>
      <w:r w:rsidR="00AF7927">
        <w:t xml:space="preserve"> examinations </w:t>
      </w:r>
      <w:r w:rsidR="00A56DD5">
        <w:t>now requires such a skill.</w:t>
      </w:r>
      <w:r w:rsidR="00DB37B3">
        <w:t xml:space="preserve"> Due to the significant amount of applied mathematical skill required in this </w:t>
      </w:r>
      <w:r w:rsidR="00863D97">
        <w:t>science</w:t>
      </w:r>
      <w:r w:rsidR="00DB37B3">
        <w:t xml:space="preserve"> </w:t>
      </w:r>
      <w:r w:rsidR="00863D97">
        <w:t xml:space="preserve">in particular </w:t>
      </w:r>
      <w:r w:rsidR="00DB37B3">
        <w:t xml:space="preserve">a bespoke measurements and errors topic is taught at the start of the course. The additional study of A-level Mathematics alongside A-level Physics is </w:t>
      </w:r>
      <w:r w:rsidR="00863D97">
        <w:t xml:space="preserve">highly </w:t>
      </w:r>
      <w:r w:rsidR="00DB37B3">
        <w:t>recommended</w:t>
      </w:r>
      <w:r w:rsidR="00863D97">
        <w:t>,</w:t>
      </w:r>
      <w:r w:rsidR="00DB37B3">
        <w:t xml:space="preserve"> but not essential. </w:t>
      </w:r>
    </w:p>
    <w:p w14:paraId="74E8DCD8" w14:textId="77777777" w:rsidR="00A56DD5" w:rsidRDefault="00A56DD5" w:rsidP="005B758D">
      <w:r w:rsidRPr="00A56DD5">
        <w:t>The students at our UTC experience more tha</w:t>
      </w:r>
      <w:r w:rsidR="00ED4E3A">
        <w:t>n</w:t>
      </w:r>
      <w:r w:rsidRPr="00A56DD5">
        <w:t xml:space="preserve"> the </w:t>
      </w:r>
      <w:r w:rsidR="00E55E8A">
        <w:t>twelve</w:t>
      </w:r>
      <w:r w:rsidRPr="00A56DD5">
        <w:t xml:space="preserve"> required practical activities that the examination board requires. </w:t>
      </w:r>
      <w:r w:rsidR="00ED4E3A">
        <w:t xml:space="preserve">At this UTC students achieve the practical endorsement </w:t>
      </w:r>
      <w:r w:rsidR="00327EED">
        <w:t xml:space="preserve">so are well prepared for a destination that requires this as part of the admissions process. </w:t>
      </w:r>
      <w:r w:rsidRPr="00A56DD5">
        <w:t xml:space="preserve">Students are engaged in </w:t>
      </w:r>
      <w:r w:rsidR="004D293E">
        <w:t>physics</w:t>
      </w:r>
      <w:r w:rsidRPr="00A56DD5">
        <w:t xml:space="preserve"> because they </w:t>
      </w:r>
      <w:proofErr w:type="gramStart"/>
      <w:r w:rsidRPr="00A56DD5">
        <w:t xml:space="preserve">have </w:t>
      </w:r>
      <w:r w:rsidR="00327EED">
        <w:t>the</w:t>
      </w:r>
      <w:r w:rsidRPr="00A56DD5">
        <w:t xml:space="preserve"> opportunity</w:t>
      </w:r>
      <w:r w:rsidR="00327EED">
        <w:t xml:space="preserve"> to</w:t>
      </w:r>
      <w:proofErr w:type="gramEnd"/>
      <w:r w:rsidR="00327EED">
        <w:t xml:space="preserve"> complete practical work.</w:t>
      </w:r>
    </w:p>
    <w:p w14:paraId="246D39F7" w14:textId="77777777" w:rsidR="00B66C77" w:rsidRPr="007715F0" w:rsidRDefault="00B66C77" w:rsidP="00B66C77">
      <w:pPr>
        <w:pStyle w:val="Heading1"/>
      </w:pPr>
      <w:r>
        <w:t>Remote Learning and Revision</w:t>
      </w:r>
    </w:p>
    <w:p w14:paraId="0D557700" w14:textId="77777777" w:rsidR="001E55E1" w:rsidRDefault="007715F0" w:rsidP="00327EED">
      <w:r>
        <w:t>Student</w:t>
      </w:r>
      <w:r w:rsidR="007E1BD6">
        <w:t xml:space="preserve">s will benefit </w:t>
      </w:r>
      <w:r w:rsidR="001E55E1">
        <w:t xml:space="preserve">from </w:t>
      </w:r>
      <w:r w:rsidR="007E1BD6">
        <w:t xml:space="preserve">additional study </w:t>
      </w:r>
      <w:r w:rsidR="001E55E1">
        <w:t xml:space="preserve">on-site </w:t>
      </w:r>
      <w:r w:rsidR="00327EED">
        <w:t xml:space="preserve">and at home </w:t>
      </w:r>
      <w:r w:rsidR="001E55E1">
        <w:t>using the</w:t>
      </w:r>
      <w:r w:rsidR="00327EED">
        <w:t xml:space="preserve">ir personal copy of their </w:t>
      </w:r>
      <w:r w:rsidR="001E55E1">
        <w:t>Oxford University Press Textbook provided by the UTC</w:t>
      </w:r>
      <w:r w:rsidR="00327EED">
        <w:t>.</w:t>
      </w:r>
    </w:p>
    <w:p w14:paraId="22C2EC4E" w14:textId="77777777" w:rsidR="00CA70C8" w:rsidRDefault="00CA70C8" w:rsidP="00CA70C8">
      <w:r>
        <w:t>Students can communicate with the teacher via the message function on Teams if absent from school and well enough to do some work.</w:t>
      </w:r>
    </w:p>
    <w:p w14:paraId="2AF033BF" w14:textId="77777777" w:rsidR="001E55E1" w:rsidRDefault="001E55E1" w:rsidP="00327EED">
      <w:r>
        <w:t xml:space="preserve">AQA Practice Papers - </w:t>
      </w:r>
      <w:hyperlink r:id="rId11" w:history="1">
        <w:r w:rsidR="00DB37B3" w:rsidRPr="00425F73">
          <w:rPr>
            <w:rStyle w:val="Hyperlink"/>
          </w:rPr>
          <w:t>https://www.aqa.org.uk/subjects/science/as-and-a-level/physics-7407-7408/assessment-resources?f.Sub-category%7CF=Sample+papers+and+mark+schemes</w:t>
        </w:r>
      </w:hyperlink>
    </w:p>
    <w:p w14:paraId="5BFDDDD5" w14:textId="77777777" w:rsidR="00DB37B3" w:rsidRDefault="00DB37B3" w:rsidP="00327EED"/>
    <w:p w14:paraId="35341E1B" w14:textId="77777777" w:rsidR="007715F0" w:rsidRDefault="007715F0" w:rsidP="007715F0">
      <w:pPr>
        <w:pStyle w:val="Heading1"/>
      </w:pPr>
      <w:r>
        <w:lastRenderedPageBreak/>
        <w:t>Curriculum Overview</w:t>
      </w:r>
    </w:p>
    <w:p w14:paraId="2B73B09A" w14:textId="77777777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327EED">
        <w:rPr>
          <w:rFonts w:ascii="Arial" w:hAnsi="Arial" w:cs="Arial"/>
        </w:rPr>
        <w:t>A-level</w:t>
      </w:r>
      <w:r w:rsidR="001E55E1">
        <w:rPr>
          <w:rFonts w:ascii="Arial" w:hAnsi="Arial" w:cs="Arial"/>
        </w:rPr>
        <w:t xml:space="preserve"> </w:t>
      </w:r>
      <w:r w:rsidR="00863D97">
        <w:rPr>
          <w:rFonts w:ascii="Arial" w:hAnsi="Arial" w:cs="Arial"/>
        </w:rPr>
        <w:t>Physics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104ABFAB" w14:textId="77777777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2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1EA7ADAF" w14:textId="77777777" w:rsidR="009C5285" w:rsidRPr="007715F0" w:rsidRDefault="009C5285" w:rsidP="009C52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Resources – </w:t>
      </w:r>
      <w:r w:rsidRPr="00C86F5E">
        <w:rPr>
          <w:rFonts w:ascii="Arial" w:hAnsi="Arial" w:cs="Arial"/>
          <w:bCs/>
        </w:rPr>
        <w:t xml:space="preserve">Click on the </w:t>
      </w:r>
      <w:r>
        <w:rPr>
          <w:rFonts w:ascii="Arial" w:hAnsi="Arial" w:cs="Arial"/>
          <w:bCs/>
        </w:rPr>
        <w:t>following</w:t>
      </w:r>
      <w:r w:rsidRPr="00C86F5E">
        <w:rPr>
          <w:rFonts w:ascii="Arial" w:hAnsi="Arial" w:cs="Arial"/>
          <w:bCs/>
        </w:rPr>
        <w:t xml:space="preserve"> for links to </w:t>
      </w:r>
      <w:r>
        <w:rPr>
          <w:rFonts w:ascii="Arial" w:hAnsi="Arial" w:cs="Arial"/>
          <w:bCs/>
        </w:rPr>
        <w:t>your Kerboodle study guide</w:t>
      </w:r>
    </w:p>
    <w:p w14:paraId="5CE0EDDA" w14:textId="77777777" w:rsidR="001F3FB0" w:rsidRPr="008F3062" w:rsidRDefault="001F3FB0" w:rsidP="001F3FB0">
      <w:pPr>
        <w:rPr>
          <w:u w:val="single"/>
        </w:rPr>
      </w:pPr>
      <w:r w:rsidRPr="008F3062">
        <w:rPr>
          <w:u w:val="single"/>
        </w:rPr>
        <w:t>Year 12</w:t>
      </w:r>
    </w:p>
    <w:p w14:paraId="3C119CD6" w14:textId="77777777" w:rsidR="001F3FB0" w:rsidRDefault="001F3FB0" w:rsidP="001F3FB0">
      <w:r>
        <w:t>0 Measurements and Errors</w:t>
      </w:r>
    </w:p>
    <w:p w14:paraId="4325E618" w14:textId="3DC9468C" w:rsidR="0C5945EF" w:rsidRDefault="002C451F">
      <w:hyperlink r:id="rId13">
        <w:r w:rsidR="0C5945EF" w:rsidRPr="57CFA998">
          <w:rPr>
            <w:rStyle w:val="Hyperlink"/>
          </w:rPr>
          <w:t>1 Matter &amp; Radiation</w:t>
        </w:r>
      </w:hyperlink>
    </w:p>
    <w:p w14:paraId="32A6A8B1" w14:textId="56F07F1B" w:rsidR="001F3FB0" w:rsidRDefault="002C451F" w:rsidP="001F3FB0">
      <w:hyperlink r:id="rId14">
        <w:r w:rsidR="092A075A" w:rsidRPr="57CFA998">
          <w:rPr>
            <w:rStyle w:val="Hyperlink"/>
          </w:rPr>
          <w:t>2. Quarks &amp; Leptons</w:t>
        </w:r>
      </w:hyperlink>
      <w:r w:rsidR="092A075A">
        <w:t xml:space="preserve"> </w:t>
      </w:r>
    </w:p>
    <w:p w14:paraId="3EA25688" w14:textId="6F41D06F" w:rsidR="001F3FB0" w:rsidRDefault="37151759" w:rsidP="001F3FB0">
      <w:r>
        <w:t xml:space="preserve"> </w:t>
      </w:r>
      <w:hyperlink r:id="rId15">
        <w:r w:rsidRPr="57CFA998">
          <w:rPr>
            <w:rStyle w:val="Hyperlink"/>
          </w:rPr>
          <w:t>3. Quantum Phenomena</w:t>
        </w:r>
      </w:hyperlink>
      <w:r>
        <w:t xml:space="preserve"> </w:t>
      </w:r>
    </w:p>
    <w:p w14:paraId="74DE7D23" w14:textId="32E7B062" w:rsidR="001F3FB0" w:rsidRDefault="3132B317" w:rsidP="001F3FB0">
      <w:r>
        <w:t xml:space="preserve"> </w:t>
      </w:r>
      <w:hyperlink r:id="rId16">
        <w:r w:rsidRPr="57CFA998">
          <w:rPr>
            <w:rStyle w:val="Hyperlink"/>
          </w:rPr>
          <w:t>4. Waves</w:t>
        </w:r>
      </w:hyperlink>
      <w:r>
        <w:t xml:space="preserve"> </w:t>
      </w:r>
    </w:p>
    <w:p w14:paraId="1673B0D6" w14:textId="51493DC0" w:rsidR="001F3FB0" w:rsidRDefault="6FD79848" w:rsidP="001F3FB0">
      <w:r>
        <w:t xml:space="preserve"> </w:t>
      </w:r>
      <w:hyperlink r:id="rId17">
        <w:r w:rsidRPr="57CFA998">
          <w:rPr>
            <w:rStyle w:val="Hyperlink"/>
          </w:rPr>
          <w:t>5. Optics</w:t>
        </w:r>
      </w:hyperlink>
      <w:r>
        <w:t xml:space="preserve"> </w:t>
      </w:r>
    </w:p>
    <w:p w14:paraId="6F53C4CD" w14:textId="3585FCCF" w:rsidR="001F3FB0" w:rsidRDefault="69F53406" w:rsidP="001F3FB0">
      <w:r>
        <w:t xml:space="preserve"> </w:t>
      </w:r>
      <w:hyperlink r:id="rId18">
        <w:r w:rsidRPr="57CFA998">
          <w:rPr>
            <w:rStyle w:val="Hyperlink"/>
          </w:rPr>
          <w:t>6. Forces in equilibrium</w:t>
        </w:r>
      </w:hyperlink>
      <w:r>
        <w:t xml:space="preserve"> </w:t>
      </w:r>
    </w:p>
    <w:p w14:paraId="7BB1DC1D" w14:textId="509983B9" w:rsidR="001F3FB0" w:rsidRDefault="0185F56D" w:rsidP="001F3FB0">
      <w:r>
        <w:t xml:space="preserve"> </w:t>
      </w:r>
      <w:hyperlink r:id="rId19">
        <w:r w:rsidRPr="57CFA998">
          <w:rPr>
            <w:rStyle w:val="Hyperlink"/>
          </w:rPr>
          <w:t>7. On the move</w:t>
        </w:r>
      </w:hyperlink>
      <w:r>
        <w:t xml:space="preserve"> </w:t>
      </w:r>
    </w:p>
    <w:p w14:paraId="7156373F" w14:textId="3F1774FE" w:rsidR="001F3FB0" w:rsidRDefault="002C451F" w:rsidP="001F3FB0">
      <w:hyperlink r:id="rId20">
        <w:r w:rsidR="60D86805" w:rsidRPr="57CFA998">
          <w:rPr>
            <w:rStyle w:val="Hyperlink"/>
          </w:rPr>
          <w:t>8. Newton's laws of motion</w:t>
        </w:r>
      </w:hyperlink>
      <w:r w:rsidR="60D86805">
        <w:t xml:space="preserve"> </w:t>
      </w:r>
    </w:p>
    <w:p w14:paraId="13926FB0" w14:textId="60E55E4A" w:rsidR="001F3FB0" w:rsidRDefault="46917102" w:rsidP="001F3FB0">
      <w:r>
        <w:t xml:space="preserve"> </w:t>
      </w:r>
      <w:hyperlink r:id="rId21">
        <w:r w:rsidRPr="57CFA998">
          <w:rPr>
            <w:rStyle w:val="Hyperlink"/>
          </w:rPr>
          <w:t>9. Force and momentum</w:t>
        </w:r>
      </w:hyperlink>
      <w:r>
        <w:t xml:space="preserve"> </w:t>
      </w:r>
    </w:p>
    <w:p w14:paraId="73D379E4" w14:textId="11F84478" w:rsidR="001F3FB0" w:rsidRDefault="002C451F" w:rsidP="001F3FB0">
      <w:hyperlink r:id="rId22">
        <w:r w:rsidR="05365634" w:rsidRPr="57CFA998">
          <w:rPr>
            <w:rStyle w:val="Hyperlink"/>
          </w:rPr>
          <w:t>10. Work, energy, and power</w:t>
        </w:r>
      </w:hyperlink>
      <w:r w:rsidR="05365634">
        <w:t xml:space="preserve"> </w:t>
      </w:r>
    </w:p>
    <w:p w14:paraId="12F8208F" w14:textId="3C840D5F" w:rsidR="001F3FB0" w:rsidRDefault="002C451F" w:rsidP="001F3FB0">
      <w:hyperlink r:id="rId23">
        <w:r w:rsidR="2771A3E8" w:rsidRPr="57CFA998">
          <w:rPr>
            <w:rStyle w:val="Hyperlink"/>
          </w:rPr>
          <w:t>11. Materials</w:t>
        </w:r>
      </w:hyperlink>
      <w:r w:rsidR="2771A3E8">
        <w:t xml:space="preserve"> </w:t>
      </w:r>
    </w:p>
    <w:p w14:paraId="5405C3D2" w14:textId="71D56EE8" w:rsidR="001F3FB0" w:rsidRDefault="002C451F" w:rsidP="001F3FB0">
      <w:hyperlink r:id="rId24">
        <w:r w:rsidR="48A36371" w:rsidRPr="57CFA998">
          <w:rPr>
            <w:rStyle w:val="Hyperlink"/>
          </w:rPr>
          <w:t>12. Electric current</w:t>
        </w:r>
      </w:hyperlink>
      <w:r w:rsidR="48A36371">
        <w:t xml:space="preserve"> </w:t>
      </w:r>
    </w:p>
    <w:p w14:paraId="7C364021" w14:textId="5A881C82" w:rsidR="001F3FB0" w:rsidRDefault="00E1B23F" w:rsidP="001F3FB0">
      <w:r>
        <w:t xml:space="preserve"> </w:t>
      </w:r>
      <w:hyperlink r:id="rId25">
        <w:r w:rsidRPr="57CFA998">
          <w:rPr>
            <w:rStyle w:val="Hyperlink"/>
          </w:rPr>
          <w:t>13. Direct current circuits</w:t>
        </w:r>
      </w:hyperlink>
      <w:r>
        <w:t xml:space="preserve"> </w:t>
      </w:r>
    </w:p>
    <w:p w14:paraId="484720F5" w14:textId="77777777" w:rsidR="001F3FB0" w:rsidRDefault="001F3FB0" w:rsidP="001F3FB0"/>
    <w:p w14:paraId="6BC8314A" w14:textId="77777777" w:rsidR="001F3FB0" w:rsidRPr="008F3062" w:rsidRDefault="001F3FB0" w:rsidP="001F3FB0">
      <w:pPr>
        <w:rPr>
          <w:u w:val="single"/>
        </w:rPr>
      </w:pPr>
      <w:r w:rsidRPr="008F3062">
        <w:rPr>
          <w:u w:val="single"/>
        </w:rPr>
        <w:t>Year 13</w:t>
      </w:r>
    </w:p>
    <w:p w14:paraId="7A17DF5D" w14:textId="1008CA0C" w:rsidR="001F3FB0" w:rsidRDefault="002C451F" w:rsidP="001F3FB0">
      <w:hyperlink r:id="rId26">
        <w:r w:rsidR="30178F16" w:rsidRPr="57CFA998">
          <w:rPr>
            <w:rStyle w:val="Hyperlink"/>
          </w:rPr>
          <w:t>17 Motion in a circle</w:t>
        </w:r>
      </w:hyperlink>
      <w:r w:rsidR="30178F16">
        <w:t xml:space="preserve"> </w:t>
      </w:r>
    </w:p>
    <w:p w14:paraId="20435C61" w14:textId="2C73DE3A" w:rsidR="001F3FB0" w:rsidRDefault="002C451F" w:rsidP="001F3FB0">
      <w:hyperlink r:id="rId27">
        <w:r w:rsidR="0F6A01AF" w:rsidRPr="57CFA998">
          <w:rPr>
            <w:rStyle w:val="Hyperlink"/>
          </w:rPr>
          <w:t>18 Simple harmonic motion</w:t>
        </w:r>
      </w:hyperlink>
      <w:r w:rsidR="0F6A01AF">
        <w:t xml:space="preserve"> </w:t>
      </w:r>
    </w:p>
    <w:p w14:paraId="4D10D11C" w14:textId="112FCED7" w:rsidR="001F3FB0" w:rsidRDefault="221992B9" w:rsidP="001F3FB0">
      <w:r>
        <w:t xml:space="preserve"> </w:t>
      </w:r>
      <w:hyperlink r:id="rId28">
        <w:r w:rsidRPr="57CFA998">
          <w:rPr>
            <w:rStyle w:val="Hyperlink"/>
          </w:rPr>
          <w:t>19 Thermal physics</w:t>
        </w:r>
      </w:hyperlink>
      <w:r>
        <w:t xml:space="preserve"> </w:t>
      </w:r>
    </w:p>
    <w:p w14:paraId="19330321" w14:textId="5572B6FE" w:rsidR="001F3FB0" w:rsidRDefault="002C451F" w:rsidP="001F3FB0">
      <w:hyperlink r:id="rId29">
        <w:r w:rsidR="39AA541F" w:rsidRPr="57CFA998">
          <w:rPr>
            <w:rStyle w:val="Hyperlink"/>
          </w:rPr>
          <w:t>20 Gases</w:t>
        </w:r>
      </w:hyperlink>
      <w:r w:rsidR="39AA541F">
        <w:t xml:space="preserve"> </w:t>
      </w:r>
    </w:p>
    <w:p w14:paraId="5CBF1FAB" w14:textId="385D55D3" w:rsidR="001F3FB0" w:rsidRDefault="7E319D92" w:rsidP="001F3FB0">
      <w:r>
        <w:t xml:space="preserve"> </w:t>
      </w:r>
      <w:hyperlink r:id="rId30">
        <w:r w:rsidRPr="57CFA998">
          <w:rPr>
            <w:rStyle w:val="Hyperlink"/>
          </w:rPr>
          <w:t>21 Gravitational fields</w:t>
        </w:r>
      </w:hyperlink>
    </w:p>
    <w:p w14:paraId="41C7EAAF" w14:textId="0DD84142" w:rsidR="001F3FB0" w:rsidRDefault="1F635D1C" w:rsidP="001F3FB0">
      <w:r>
        <w:t xml:space="preserve"> </w:t>
      </w:r>
      <w:hyperlink r:id="rId31">
        <w:r w:rsidRPr="57CFA998">
          <w:rPr>
            <w:rStyle w:val="Hyperlink"/>
          </w:rPr>
          <w:t>2</w:t>
        </w:r>
        <w:r w:rsidR="7EB5CFB4" w:rsidRPr="57CFA998">
          <w:rPr>
            <w:rStyle w:val="Hyperlink"/>
          </w:rPr>
          <w:t>2</w:t>
        </w:r>
        <w:r w:rsidRPr="57CFA998">
          <w:rPr>
            <w:rStyle w:val="Hyperlink"/>
          </w:rPr>
          <w:t xml:space="preserve"> Electric fields</w:t>
        </w:r>
      </w:hyperlink>
      <w:r>
        <w:t xml:space="preserve"> </w:t>
      </w:r>
    </w:p>
    <w:p w14:paraId="2D83054E" w14:textId="2949FF9C" w:rsidR="001F3FB0" w:rsidRDefault="4FFC009E" w:rsidP="001F3FB0">
      <w:r>
        <w:t xml:space="preserve"> </w:t>
      </w:r>
      <w:hyperlink r:id="rId32">
        <w:r w:rsidRPr="57CFA998">
          <w:rPr>
            <w:rStyle w:val="Hyperlink"/>
          </w:rPr>
          <w:t>23 Capacitors</w:t>
        </w:r>
      </w:hyperlink>
      <w:r>
        <w:t xml:space="preserve"> </w:t>
      </w:r>
    </w:p>
    <w:p w14:paraId="166F50FD" w14:textId="121492CE" w:rsidR="001F3FB0" w:rsidRDefault="51BF47A7" w:rsidP="001F3FB0">
      <w:r>
        <w:t xml:space="preserve"> </w:t>
      </w:r>
      <w:hyperlink r:id="rId33">
        <w:r w:rsidRPr="57CFA998">
          <w:rPr>
            <w:rStyle w:val="Hyperlink"/>
          </w:rPr>
          <w:t>24 Magnetic fields</w:t>
        </w:r>
      </w:hyperlink>
      <w:r>
        <w:t xml:space="preserve"> </w:t>
      </w:r>
    </w:p>
    <w:p w14:paraId="4782B09C" w14:textId="385D7A14" w:rsidR="001F3FB0" w:rsidRDefault="3D5AB4E6" w:rsidP="001F3FB0">
      <w:r>
        <w:t xml:space="preserve"> </w:t>
      </w:r>
      <w:hyperlink r:id="rId34">
        <w:r w:rsidRPr="57CFA998">
          <w:rPr>
            <w:rStyle w:val="Hyperlink"/>
          </w:rPr>
          <w:t xml:space="preserve">25 Electromagnetic </w:t>
        </w:r>
        <w:proofErr w:type="gramStart"/>
        <w:r w:rsidRPr="57CFA998">
          <w:rPr>
            <w:rStyle w:val="Hyperlink"/>
          </w:rPr>
          <w:t>induction</w:t>
        </w:r>
        <w:proofErr w:type="gramEnd"/>
      </w:hyperlink>
      <w:r>
        <w:t xml:space="preserve"> </w:t>
      </w:r>
    </w:p>
    <w:p w14:paraId="7BBE1B13" w14:textId="66C91CF1" w:rsidR="001F3FB0" w:rsidRDefault="2DD75281" w:rsidP="001F3FB0">
      <w:r>
        <w:t xml:space="preserve"> </w:t>
      </w:r>
      <w:hyperlink r:id="rId35">
        <w:r w:rsidRPr="57CFA998">
          <w:rPr>
            <w:rStyle w:val="Hyperlink"/>
          </w:rPr>
          <w:t>26 Radioactivity</w:t>
        </w:r>
      </w:hyperlink>
      <w:r>
        <w:t xml:space="preserve"> </w:t>
      </w:r>
    </w:p>
    <w:p w14:paraId="47218FE7" w14:textId="64C5864D" w:rsidR="001F3FB0" w:rsidRDefault="25BBBA66" w:rsidP="001F3FB0">
      <w:r>
        <w:lastRenderedPageBreak/>
        <w:t xml:space="preserve"> </w:t>
      </w:r>
      <w:hyperlink r:id="rId36">
        <w:r w:rsidRPr="57CFA998">
          <w:rPr>
            <w:rStyle w:val="Hyperlink"/>
          </w:rPr>
          <w:t xml:space="preserve">27 Nuclear </w:t>
        </w:r>
        <w:proofErr w:type="gramStart"/>
        <w:r w:rsidRPr="57CFA998">
          <w:rPr>
            <w:rStyle w:val="Hyperlink"/>
          </w:rPr>
          <w:t>energy</w:t>
        </w:r>
        <w:proofErr w:type="gramEnd"/>
      </w:hyperlink>
      <w:r>
        <w:t xml:space="preserve"> </w:t>
      </w:r>
    </w:p>
    <w:p w14:paraId="7B4735C2" w14:textId="77777777" w:rsidR="007C6D4A" w:rsidRPr="00CD0E91" w:rsidRDefault="007C6D4A" w:rsidP="00863D97">
      <w:pPr>
        <w:rPr>
          <w:rFonts w:ascii="Arial" w:hAnsi="Arial" w:cs="Arial"/>
        </w:rPr>
      </w:pPr>
    </w:p>
    <w:sectPr w:rsidR="007C6D4A" w:rsidRPr="00CD0E91" w:rsidSect="00CD0E91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76DD" w14:textId="77777777" w:rsidR="0090084C" w:rsidRDefault="0090084C" w:rsidP="00C371EA">
      <w:pPr>
        <w:spacing w:after="0" w:line="240" w:lineRule="auto"/>
      </w:pPr>
      <w:r>
        <w:separator/>
      </w:r>
    </w:p>
  </w:endnote>
  <w:endnote w:type="continuationSeparator" w:id="0">
    <w:p w14:paraId="58AD0E91" w14:textId="77777777" w:rsidR="0090084C" w:rsidRDefault="0090084C" w:rsidP="00C3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44D0" w14:textId="77777777" w:rsidR="0090084C" w:rsidRDefault="0090084C" w:rsidP="00C371EA">
      <w:pPr>
        <w:spacing w:after="0" w:line="240" w:lineRule="auto"/>
      </w:pPr>
      <w:r>
        <w:separator/>
      </w:r>
    </w:p>
  </w:footnote>
  <w:footnote w:type="continuationSeparator" w:id="0">
    <w:p w14:paraId="1EA8255B" w14:textId="77777777" w:rsidR="0090084C" w:rsidRDefault="0090084C" w:rsidP="00C3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4AE9" w14:textId="77777777" w:rsidR="00C371EA" w:rsidRDefault="00C371EA">
    <w:pPr>
      <w:pStyle w:val="Header"/>
    </w:pPr>
    <w:r>
      <w:rPr>
        <w:noProof/>
        <w:lang w:eastAsia="en-GB"/>
      </w:rPr>
      <w:drawing>
        <wp:inline distT="0" distB="0" distL="0" distR="0" wp14:anchorId="58C3FF29" wp14:editId="72209B49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2BAA3E3F" wp14:editId="587349F7">
          <wp:simplePos x="0" y="0"/>
          <wp:positionH relativeFrom="page">
            <wp:posOffset>6254750</wp:posOffset>
          </wp:positionH>
          <wp:positionV relativeFrom="page">
            <wp:posOffset>448310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12F8"/>
    <w:multiLevelType w:val="hybridMultilevel"/>
    <w:tmpl w:val="AA36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B34A7"/>
    <w:multiLevelType w:val="hybridMultilevel"/>
    <w:tmpl w:val="40DC8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71490"/>
    <w:multiLevelType w:val="hybridMultilevel"/>
    <w:tmpl w:val="1208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3439C"/>
    <w:rsid w:val="00070F41"/>
    <w:rsid w:val="000958E2"/>
    <w:rsid w:val="000B428A"/>
    <w:rsid w:val="00146D5A"/>
    <w:rsid w:val="00183C9F"/>
    <w:rsid w:val="001B5299"/>
    <w:rsid w:val="001E55E1"/>
    <w:rsid w:val="001F3FB0"/>
    <w:rsid w:val="002C451F"/>
    <w:rsid w:val="002D46BA"/>
    <w:rsid w:val="003175BE"/>
    <w:rsid w:val="00327EED"/>
    <w:rsid w:val="00357A2B"/>
    <w:rsid w:val="00371426"/>
    <w:rsid w:val="00380D2F"/>
    <w:rsid w:val="0046390D"/>
    <w:rsid w:val="004D293E"/>
    <w:rsid w:val="00543DE9"/>
    <w:rsid w:val="005B758D"/>
    <w:rsid w:val="005F0E14"/>
    <w:rsid w:val="006245BC"/>
    <w:rsid w:val="00626448"/>
    <w:rsid w:val="00722F2A"/>
    <w:rsid w:val="007715F0"/>
    <w:rsid w:val="00780C9B"/>
    <w:rsid w:val="007816CA"/>
    <w:rsid w:val="0078698E"/>
    <w:rsid w:val="007C6D4A"/>
    <w:rsid w:val="007E1BD6"/>
    <w:rsid w:val="007F10E2"/>
    <w:rsid w:val="00857243"/>
    <w:rsid w:val="00863D97"/>
    <w:rsid w:val="008B1599"/>
    <w:rsid w:val="008B2146"/>
    <w:rsid w:val="008C0EB2"/>
    <w:rsid w:val="0090084C"/>
    <w:rsid w:val="0092558C"/>
    <w:rsid w:val="009C5285"/>
    <w:rsid w:val="00A56DD5"/>
    <w:rsid w:val="00A7418A"/>
    <w:rsid w:val="00A96031"/>
    <w:rsid w:val="00AE680C"/>
    <w:rsid w:val="00AF7927"/>
    <w:rsid w:val="00B014B5"/>
    <w:rsid w:val="00B66C77"/>
    <w:rsid w:val="00B73448"/>
    <w:rsid w:val="00BC499A"/>
    <w:rsid w:val="00BF5A42"/>
    <w:rsid w:val="00BF7D1C"/>
    <w:rsid w:val="00C24247"/>
    <w:rsid w:val="00C371EA"/>
    <w:rsid w:val="00C73BFF"/>
    <w:rsid w:val="00C83103"/>
    <w:rsid w:val="00C907B8"/>
    <w:rsid w:val="00CA70C8"/>
    <w:rsid w:val="00CD0E91"/>
    <w:rsid w:val="00CE4113"/>
    <w:rsid w:val="00D026E7"/>
    <w:rsid w:val="00D373BC"/>
    <w:rsid w:val="00D70547"/>
    <w:rsid w:val="00D73BD0"/>
    <w:rsid w:val="00D84ABC"/>
    <w:rsid w:val="00DA4ED0"/>
    <w:rsid w:val="00DB37B3"/>
    <w:rsid w:val="00DF2641"/>
    <w:rsid w:val="00E17B80"/>
    <w:rsid w:val="00E1B23F"/>
    <w:rsid w:val="00E55E8A"/>
    <w:rsid w:val="00ED4E3A"/>
    <w:rsid w:val="00EE2AFC"/>
    <w:rsid w:val="00F1185D"/>
    <w:rsid w:val="00F156B4"/>
    <w:rsid w:val="00F24E85"/>
    <w:rsid w:val="00F640A9"/>
    <w:rsid w:val="00F9020C"/>
    <w:rsid w:val="0185F56D"/>
    <w:rsid w:val="02F9EA4E"/>
    <w:rsid w:val="05365634"/>
    <w:rsid w:val="06318B10"/>
    <w:rsid w:val="092A075A"/>
    <w:rsid w:val="0C5945EF"/>
    <w:rsid w:val="0D69259C"/>
    <w:rsid w:val="0D948F87"/>
    <w:rsid w:val="0E3C9CF5"/>
    <w:rsid w:val="0F6A01AF"/>
    <w:rsid w:val="11743DB7"/>
    <w:rsid w:val="13100E18"/>
    <w:rsid w:val="1A2E8047"/>
    <w:rsid w:val="1F165F02"/>
    <w:rsid w:val="1F635D1C"/>
    <w:rsid w:val="210497EB"/>
    <w:rsid w:val="221992B9"/>
    <w:rsid w:val="25BBBA66"/>
    <w:rsid w:val="275AB112"/>
    <w:rsid w:val="2771A3E8"/>
    <w:rsid w:val="2DD75281"/>
    <w:rsid w:val="30178F16"/>
    <w:rsid w:val="305985EA"/>
    <w:rsid w:val="3132B317"/>
    <w:rsid w:val="36AF9F11"/>
    <w:rsid w:val="37151759"/>
    <w:rsid w:val="37567E8A"/>
    <w:rsid w:val="38F24EEB"/>
    <w:rsid w:val="39AA541F"/>
    <w:rsid w:val="3D1EE095"/>
    <w:rsid w:val="3D5AB4E6"/>
    <w:rsid w:val="3EBAB0F6"/>
    <w:rsid w:val="41F251B8"/>
    <w:rsid w:val="422CFE3C"/>
    <w:rsid w:val="4457456A"/>
    <w:rsid w:val="46917102"/>
    <w:rsid w:val="470BF352"/>
    <w:rsid w:val="48473CEA"/>
    <w:rsid w:val="486980C2"/>
    <w:rsid w:val="48A36371"/>
    <w:rsid w:val="48F3DD7D"/>
    <w:rsid w:val="49B7A360"/>
    <w:rsid w:val="4A055123"/>
    <w:rsid w:val="4B7EDDAC"/>
    <w:rsid w:val="4D3CF1E5"/>
    <w:rsid w:val="4FFC009E"/>
    <w:rsid w:val="51BF47A7"/>
    <w:rsid w:val="5389EF91"/>
    <w:rsid w:val="549808D6"/>
    <w:rsid w:val="57CFA998"/>
    <w:rsid w:val="5D447526"/>
    <w:rsid w:val="60D86805"/>
    <w:rsid w:val="63A800E1"/>
    <w:rsid w:val="644F4406"/>
    <w:rsid w:val="67D4928B"/>
    <w:rsid w:val="69F53406"/>
    <w:rsid w:val="6BB312C6"/>
    <w:rsid w:val="6FD79848"/>
    <w:rsid w:val="717B74D1"/>
    <w:rsid w:val="7E319D92"/>
    <w:rsid w:val="7EB5C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A"/>
  </w:style>
  <w:style w:type="paragraph" w:styleId="Footer">
    <w:name w:val="footer"/>
    <w:basedOn w:val="Normal"/>
    <w:link w:val="FooterChar"/>
    <w:uiPriority w:val="99"/>
    <w:unhideWhenUsed/>
    <w:rsid w:val="00C3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rboodle.com/app/courses/58866/modules/Course%20Guides/content/100449" TargetMode="External"/><Relationship Id="rId18" Type="http://schemas.openxmlformats.org/officeDocument/2006/relationships/hyperlink" Target="https://www.kerboodle.com/app/courses/58866/modules/Course%20Guides/content/100456" TargetMode="External"/><Relationship Id="rId26" Type="http://schemas.openxmlformats.org/officeDocument/2006/relationships/hyperlink" Target="https://www.kerboodle.com/app/courses/58866/modules/Course%20Guides/content/17079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erboodle.com/app/courses/58866/modules/Course%20Guides/content/100460" TargetMode="External"/><Relationship Id="rId34" Type="http://schemas.openxmlformats.org/officeDocument/2006/relationships/hyperlink" Target="https://www.kerboodle.com/app/courses/58866/modules/Course%20Guides/content/17293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fo@nefuturesutc.co.uk" TargetMode="External"/><Relationship Id="rId17" Type="http://schemas.openxmlformats.org/officeDocument/2006/relationships/hyperlink" Target="https://www.kerboodle.com/app/courses/58866/modules/Course%20Guides/content/100455" TargetMode="External"/><Relationship Id="rId25" Type="http://schemas.openxmlformats.org/officeDocument/2006/relationships/hyperlink" Target="https://www.kerboodle.com/app/courses/58866/modules/Course%20Guides/content/100465" TargetMode="External"/><Relationship Id="rId33" Type="http://schemas.openxmlformats.org/officeDocument/2006/relationships/hyperlink" Target="https://www.kerboodle.com/app/courses/58866/modules/Course%20Guides/content/172937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rboodle.com/app/courses/58866/modules/Course%20Guides/content/100454" TargetMode="External"/><Relationship Id="rId20" Type="http://schemas.openxmlformats.org/officeDocument/2006/relationships/hyperlink" Target="https://www.kerboodle.com/app/courses/58866/modules/Course%20Guides/content/100459" TargetMode="External"/><Relationship Id="rId29" Type="http://schemas.openxmlformats.org/officeDocument/2006/relationships/hyperlink" Target="https://www.kerboodle.com/app/courses/58866/modules/Course%20Guides/content/17293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science/as-and-a-level/physics-7407-7408/assessment-resources?f.Sub-category%7CF=Sample+papers+and+mark+schemes" TargetMode="External"/><Relationship Id="rId24" Type="http://schemas.openxmlformats.org/officeDocument/2006/relationships/hyperlink" Target="https://www.kerboodle.com/app/courses/58866/modules/Course%20Guides/content/100464" TargetMode="External"/><Relationship Id="rId32" Type="http://schemas.openxmlformats.org/officeDocument/2006/relationships/hyperlink" Target="https://www.kerboodle.com/app/courses/58866/modules/Course%20Guides/content/172936" TargetMode="External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kerboodle.com/app/courses/58866/modules/Course%20Guides/content/100453" TargetMode="External"/><Relationship Id="rId23" Type="http://schemas.openxmlformats.org/officeDocument/2006/relationships/hyperlink" Target="https://www.kerboodle.com/app/courses/58866/modules/Course%20Guides/content/100463" TargetMode="External"/><Relationship Id="rId28" Type="http://schemas.openxmlformats.org/officeDocument/2006/relationships/hyperlink" Target="https://www.kerboodle.com/app/courses/58866/modules/Course%20Guides/content/170799" TargetMode="External"/><Relationship Id="rId36" Type="http://schemas.openxmlformats.org/officeDocument/2006/relationships/hyperlink" Target="https://www.kerboodle.com/app/courses/58866/modules/Course%20Guides/content/172940" TargetMode="External"/><Relationship Id="rId10" Type="http://schemas.openxmlformats.org/officeDocument/2006/relationships/hyperlink" Target="https://filestore.aqa.org.uk/resources/physics/specifications/AQA-7407-7408-SP-2015.PDF" TargetMode="External"/><Relationship Id="rId19" Type="http://schemas.openxmlformats.org/officeDocument/2006/relationships/hyperlink" Target="https://www.kerboodle.com/app/courses/58866/modules/Course%20Guides/content/100457" TargetMode="External"/><Relationship Id="rId31" Type="http://schemas.openxmlformats.org/officeDocument/2006/relationships/hyperlink" Target="https://www.kerboodle.com/app/courses/58866/modules/Course%20Guides/content/1729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erboodle.com/app/courses/58866/modules/Course%20Guides/content/100451" TargetMode="External"/><Relationship Id="rId22" Type="http://schemas.openxmlformats.org/officeDocument/2006/relationships/hyperlink" Target="https://www.kerboodle.com/app/courses/58866/modules/Course%20Guides/content/100462" TargetMode="External"/><Relationship Id="rId27" Type="http://schemas.openxmlformats.org/officeDocument/2006/relationships/hyperlink" Target="https://www.kerboodle.com/app/courses/58866/modules/Course%20Guides/content/170798" TargetMode="External"/><Relationship Id="rId30" Type="http://schemas.openxmlformats.org/officeDocument/2006/relationships/hyperlink" Target="https://www.kerboodle.com/app/courses/58866/modules/Course%20Guides/content/172933" TargetMode="External"/><Relationship Id="rId35" Type="http://schemas.openxmlformats.org/officeDocument/2006/relationships/hyperlink" Target="https://www.kerboodle.com/app/courses/58866/modules/Course%20Guides/content/172939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9952A-1413-4AAD-848C-B602E0D5BCD5}"/>
</file>

<file path=customXml/itemProps3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Keith Farrier</cp:lastModifiedBy>
  <cp:revision>2</cp:revision>
  <dcterms:created xsi:type="dcterms:W3CDTF">2022-01-24T16:12:00Z</dcterms:created>
  <dcterms:modified xsi:type="dcterms:W3CDTF">2022-01-24T16:12:00Z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